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C0" w:rsidRPr="00371E33" w:rsidRDefault="00250BC0" w:rsidP="00250BC0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371E33">
        <w:rPr>
          <w:rFonts w:ascii="Times New Roman" w:eastAsia="Times New Roman" w:hAnsi="Times New Roman" w:cs="Times New Roman"/>
          <w:b/>
          <w:szCs w:val="24"/>
        </w:rPr>
        <w:t>RESOURCES</w:t>
      </w:r>
      <w:r w:rsidR="00371E33" w:rsidRPr="00371E33">
        <w:rPr>
          <w:rFonts w:ascii="Times New Roman" w:eastAsia="Times New Roman" w:hAnsi="Times New Roman" w:cs="Times New Roman"/>
          <w:b/>
          <w:szCs w:val="24"/>
        </w:rPr>
        <w:br/>
        <w:t>Rigor and Reproducibility</w:t>
      </w:r>
    </w:p>
    <w:p w:rsidR="00371E33" w:rsidRPr="00371E33" w:rsidRDefault="00371E33" w:rsidP="00371E33">
      <w:pPr>
        <w:rPr>
          <w:rFonts w:ascii="Times New Roman" w:eastAsia="Times New Roman" w:hAnsi="Times New Roman" w:cs="Times New Roman"/>
          <w:b/>
          <w:szCs w:val="24"/>
        </w:rPr>
      </w:pPr>
    </w:p>
    <w:p w:rsidR="00371E33" w:rsidRPr="00371E33" w:rsidRDefault="00371E33" w:rsidP="00371E33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Background</w:t>
      </w:r>
    </w:p>
    <w:p w:rsidR="00250BC0" w:rsidRPr="00371E33" w:rsidRDefault="00250BC0" w:rsidP="00371E33">
      <w:pPr>
        <w:pStyle w:val="Heading2"/>
        <w:numPr>
          <w:ilvl w:val="0"/>
          <w:numId w:val="1"/>
        </w:num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 w:rsidRPr="00371E33">
        <w:rPr>
          <w:rFonts w:ascii="Times New Roman" w:hAnsi="Times New Roman" w:cs="Times New Roman"/>
          <w:sz w:val="24"/>
          <w:szCs w:val="24"/>
        </w:rPr>
        <w:t>Baker M (2016): Is there a reproducibility crisis? Nature 533:452-454.</w:t>
      </w:r>
      <w:r w:rsidRPr="00371E33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371E33">
          <w:rPr>
            <w:rStyle w:val="Hyperlink"/>
            <w:rFonts w:ascii="Times New Roman" w:hAnsi="Times New Roman" w:cs="Times New Roman"/>
            <w:sz w:val="24"/>
            <w:szCs w:val="24"/>
          </w:rPr>
          <w:t>https://www.nature.com/news/1-500-scientists-lift-the-lid-on-reproducibility-1.19970</w:t>
        </w:r>
      </w:hyperlink>
    </w:p>
    <w:p w:rsidR="00250BC0" w:rsidRPr="00371E33" w:rsidRDefault="00250BC0" w:rsidP="00371E33">
      <w:pPr>
        <w:pStyle w:val="Heading2"/>
        <w:numPr>
          <w:ilvl w:val="0"/>
          <w:numId w:val="1"/>
        </w:num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 w:rsidRPr="00371E33">
        <w:rPr>
          <w:rFonts w:ascii="Times New Roman" w:hAnsi="Times New Roman" w:cs="Times New Roman"/>
          <w:sz w:val="24"/>
          <w:szCs w:val="24"/>
        </w:rPr>
        <w:t>Begley CG and Ellis LM (2012): Drug development: Raise standards for preclinical cancer research. Nature 483:531–533</w:t>
      </w:r>
      <w:r w:rsidRPr="00371E33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371E33">
          <w:rPr>
            <w:rStyle w:val="Hyperlink"/>
            <w:rFonts w:ascii="Times New Roman" w:hAnsi="Times New Roman" w:cs="Times New Roman"/>
            <w:sz w:val="24"/>
            <w:szCs w:val="24"/>
          </w:rPr>
          <w:t>http://www.nature.com/nature/journal/v483/n7391/full/483531a.html</w:t>
        </w:r>
      </w:hyperlink>
    </w:p>
    <w:p w:rsidR="00250BC0" w:rsidRPr="00371E33" w:rsidRDefault="00250BC0" w:rsidP="00371E33">
      <w:pPr>
        <w:pStyle w:val="Heading2"/>
        <w:numPr>
          <w:ilvl w:val="0"/>
          <w:numId w:val="1"/>
        </w:num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71E33">
        <w:rPr>
          <w:rStyle w:val="highwire-citation-author"/>
          <w:rFonts w:ascii="Times New Roman" w:hAnsi="Times New Roman" w:cs="Times New Roman"/>
          <w:color w:val="333333"/>
          <w:sz w:val="24"/>
          <w:szCs w:val="24"/>
        </w:rPr>
        <w:t>Fanelli</w:t>
      </w:r>
      <w:proofErr w:type="spellEnd"/>
      <w:r w:rsidRPr="00371E33">
        <w:rPr>
          <w:rStyle w:val="highwire-citation-author"/>
          <w:rFonts w:ascii="Times New Roman" w:hAnsi="Times New Roman" w:cs="Times New Roman"/>
          <w:color w:val="333333"/>
          <w:sz w:val="24"/>
          <w:szCs w:val="24"/>
        </w:rPr>
        <w:t xml:space="preserve"> D (2018): </w:t>
      </w:r>
      <w:r w:rsidRPr="00371E33">
        <w:rPr>
          <w:rFonts w:ascii="Times New Roman" w:hAnsi="Times New Roman" w:cs="Times New Roman"/>
          <w:color w:val="000000"/>
          <w:sz w:val="24"/>
          <w:szCs w:val="24"/>
        </w:rPr>
        <w:t xml:space="preserve">Opinion: Is science really facing a reproducibility crisis, and do we need it to? </w:t>
      </w:r>
      <w:r w:rsidRPr="00371E33">
        <w:rPr>
          <w:rStyle w:val="highwire-cite-metadata-journal"/>
          <w:rFonts w:ascii="Times New Roman" w:hAnsi="Times New Roman" w:cs="Times New Roman"/>
          <w:color w:val="333333"/>
          <w:sz w:val="24"/>
          <w:szCs w:val="24"/>
        </w:rPr>
        <w:t>PNAS </w:t>
      </w:r>
      <w:r w:rsidRPr="00371E33">
        <w:rPr>
          <w:rStyle w:val="highwire-cite-metadata-volume"/>
          <w:rFonts w:ascii="Times New Roman" w:hAnsi="Times New Roman" w:cs="Times New Roman"/>
          <w:color w:val="333333"/>
          <w:sz w:val="24"/>
          <w:szCs w:val="24"/>
        </w:rPr>
        <w:t>115</w:t>
      </w:r>
      <w:r w:rsidRPr="00371E33">
        <w:rPr>
          <w:rStyle w:val="highwire-cite-metadata-issue"/>
          <w:rFonts w:ascii="Times New Roman" w:hAnsi="Times New Roman" w:cs="Times New Roman"/>
          <w:color w:val="333333"/>
          <w:sz w:val="24"/>
          <w:szCs w:val="24"/>
        </w:rPr>
        <w:t>(11):</w:t>
      </w:r>
      <w:r w:rsidRPr="00371E33">
        <w:rPr>
          <w:rStyle w:val="highwire-cite-metadata-pages"/>
          <w:rFonts w:ascii="Times New Roman" w:hAnsi="Times New Roman" w:cs="Times New Roman"/>
          <w:color w:val="333333"/>
          <w:sz w:val="24"/>
          <w:szCs w:val="24"/>
        </w:rPr>
        <w:t>2628-2631.</w:t>
      </w:r>
      <w:r w:rsidRPr="00371E33">
        <w:rPr>
          <w:rStyle w:val="highwire-cite-metadata-papdate"/>
          <w:rFonts w:ascii="Times New Roman" w:hAnsi="Times New Roman" w:cs="Times New Roman"/>
          <w:color w:val="333333"/>
          <w:sz w:val="24"/>
          <w:szCs w:val="24"/>
        </w:rPr>
        <w:t> </w:t>
      </w:r>
      <w:hyperlink r:id="rId7" w:history="1">
        <w:r w:rsidRPr="00371E3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https://doi.org/10.1073/pnas.1708272114</w:t>
        </w:r>
      </w:hyperlink>
    </w:p>
    <w:p w:rsidR="00250BC0" w:rsidRPr="00371E33" w:rsidRDefault="00250BC0" w:rsidP="00371E33">
      <w:pPr>
        <w:pStyle w:val="Heading2"/>
        <w:numPr>
          <w:ilvl w:val="0"/>
          <w:numId w:val="1"/>
        </w:num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 w:rsidRPr="00371E33">
        <w:rPr>
          <w:rFonts w:ascii="Times New Roman" w:hAnsi="Times New Roman" w:cs="Times New Roman"/>
          <w:sz w:val="24"/>
          <w:szCs w:val="24"/>
        </w:rPr>
        <w:t xml:space="preserve">Freedman LP, Cockburn IM, Simcoe TS (2015). The Economics of Reproducibility in Preclinical Research. PLOS Biology 13(6): e1002165. </w:t>
      </w:r>
      <w:hyperlink r:id="rId8" w:history="1">
        <w:r w:rsidRPr="00371E3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https://doi.org/10.1371/journal.pbio.1002165</w:t>
        </w:r>
      </w:hyperlink>
    </w:p>
    <w:p w:rsidR="00250BC0" w:rsidRPr="00371E33" w:rsidRDefault="00250BC0" w:rsidP="00371E33">
      <w:pPr>
        <w:pStyle w:val="Heading2"/>
        <w:numPr>
          <w:ilvl w:val="0"/>
          <w:numId w:val="1"/>
        </w:num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 w:rsidRPr="00371E33">
        <w:rPr>
          <w:rFonts w:ascii="Times New Roman" w:hAnsi="Times New Roman" w:cs="Times New Roman"/>
          <w:sz w:val="24"/>
          <w:szCs w:val="24"/>
        </w:rPr>
        <w:t>Horton R (2015): Offline: What is medicine's 5 sigma? Lancet 385(9976):1380.</w:t>
      </w:r>
      <w:r w:rsidRPr="00371E33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371E3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https://doi.org/10.1016/S0140-6736(15)60696-1</w:t>
        </w:r>
      </w:hyperlink>
    </w:p>
    <w:p w:rsidR="00250BC0" w:rsidRPr="00371E33" w:rsidRDefault="00250BC0" w:rsidP="00371E33">
      <w:pPr>
        <w:pStyle w:val="Heading2"/>
        <w:numPr>
          <w:ilvl w:val="0"/>
          <w:numId w:val="1"/>
        </w:num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 w:rsidRPr="00371E33">
        <w:rPr>
          <w:rFonts w:ascii="Times New Roman" w:hAnsi="Times New Roman" w:cs="Times New Roman"/>
          <w:sz w:val="24"/>
          <w:szCs w:val="24"/>
        </w:rPr>
        <w:t xml:space="preserve">Ioannidis JPA (2005) Why Most Published Research Findings Are False. </w:t>
      </w:r>
      <w:proofErr w:type="spellStart"/>
      <w:r w:rsidRPr="00371E33">
        <w:rPr>
          <w:rFonts w:ascii="Times New Roman" w:hAnsi="Times New Roman" w:cs="Times New Roman"/>
          <w:sz w:val="24"/>
          <w:szCs w:val="24"/>
        </w:rPr>
        <w:t>PLoS</w:t>
      </w:r>
      <w:proofErr w:type="spellEnd"/>
      <w:r w:rsidRPr="00371E33">
        <w:rPr>
          <w:rFonts w:ascii="Times New Roman" w:hAnsi="Times New Roman" w:cs="Times New Roman"/>
          <w:sz w:val="24"/>
          <w:szCs w:val="24"/>
        </w:rPr>
        <w:t xml:space="preserve"> Med 2(8): e124. </w:t>
      </w:r>
      <w:hyperlink r:id="rId10" w:history="1">
        <w:r w:rsidRPr="00371E33">
          <w:rPr>
            <w:rStyle w:val="Hyperlink"/>
            <w:rFonts w:ascii="Times New Roman" w:hAnsi="Times New Roman" w:cs="Times New Roman"/>
            <w:sz w:val="24"/>
            <w:szCs w:val="24"/>
          </w:rPr>
          <w:t>http://www.plosmedicine.org/article/info:doi/10.1371/journal.pmed.0020124</w:t>
        </w:r>
      </w:hyperlink>
    </w:p>
    <w:p w:rsidR="00250BC0" w:rsidRPr="00371E33" w:rsidRDefault="00250BC0" w:rsidP="00371E33">
      <w:pPr>
        <w:pStyle w:val="Heading2"/>
        <w:numPr>
          <w:ilvl w:val="0"/>
          <w:numId w:val="1"/>
        </w:num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 w:rsidRPr="00371E33">
        <w:rPr>
          <w:rFonts w:ascii="Times New Roman" w:hAnsi="Times New Roman" w:cs="Times New Roman"/>
          <w:sz w:val="24"/>
          <w:szCs w:val="24"/>
        </w:rPr>
        <w:t>National Academies of Sciences, Engineering, and Medicine. 2019. </w:t>
      </w:r>
      <w:r w:rsidRPr="00371E33">
        <w:rPr>
          <w:rFonts w:ascii="Times New Roman" w:hAnsi="Times New Roman" w:cs="Times New Roman"/>
          <w:i/>
          <w:iCs/>
          <w:sz w:val="24"/>
          <w:szCs w:val="24"/>
        </w:rPr>
        <w:t>Reproducibility and Replicability in Science</w:t>
      </w:r>
      <w:r w:rsidRPr="00371E33">
        <w:rPr>
          <w:rFonts w:ascii="Times New Roman" w:hAnsi="Times New Roman" w:cs="Times New Roman"/>
          <w:sz w:val="24"/>
          <w:szCs w:val="24"/>
        </w:rPr>
        <w:t xml:space="preserve">. Washington, DC: The National Academies Press. </w:t>
      </w:r>
      <w:hyperlink r:id="rId11" w:history="1">
        <w:r w:rsidRPr="00371E33">
          <w:rPr>
            <w:rStyle w:val="Hyperlink"/>
            <w:rFonts w:ascii="Times New Roman" w:hAnsi="Times New Roman" w:cs="Times New Roman"/>
            <w:sz w:val="24"/>
            <w:szCs w:val="24"/>
          </w:rPr>
          <w:t>https://doi.org/1</w:t>
        </w:r>
        <w:r w:rsidRPr="00371E33">
          <w:rPr>
            <w:rStyle w:val="Hyperlink"/>
            <w:rFonts w:ascii="Times New Roman" w:hAnsi="Times New Roman" w:cs="Times New Roman"/>
            <w:sz w:val="24"/>
            <w:szCs w:val="24"/>
          </w:rPr>
          <w:t>0</w:t>
        </w:r>
        <w:r w:rsidRPr="00371E33">
          <w:rPr>
            <w:rStyle w:val="Hyperlink"/>
            <w:rFonts w:ascii="Times New Roman" w:hAnsi="Times New Roman" w:cs="Times New Roman"/>
            <w:sz w:val="24"/>
            <w:szCs w:val="24"/>
          </w:rPr>
          <w:t>.17226/25303</w:t>
        </w:r>
      </w:hyperlink>
    </w:p>
    <w:p w:rsidR="00250BC0" w:rsidRPr="00371E33" w:rsidRDefault="00250BC0" w:rsidP="00371E33">
      <w:pPr>
        <w:pStyle w:val="Heading2"/>
        <w:numPr>
          <w:ilvl w:val="0"/>
          <w:numId w:val="1"/>
        </w:num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71E33">
        <w:rPr>
          <w:rFonts w:ascii="Times New Roman" w:hAnsi="Times New Roman" w:cs="Times New Roman"/>
          <w:sz w:val="24"/>
          <w:szCs w:val="24"/>
        </w:rPr>
        <w:t>Prinz</w:t>
      </w:r>
      <w:proofErr w:type="spellEnd"/>
      <w:r w:rsidRPr="00371E33">
        <w:rPr>
          <w:rFonts w:ascii="Times New Roman" w:hAnsi="Times New Roman" w:cs="Times New Roman"/>
          <w:sz w:val="24"/>
          <w:szCs w:val="24"/>
        </w:rPr>
        <w:t xml:space="preserve"> F et al. (2011): Believe it or not: how much can we rely on published data on potential drug targets? Nat Rev Drug </w:t>
      </w:r>
      <w:proofErr w:type="spellStart"/>
      <w:r w:rsidRPr="00371E33">
        <w:rPr>
          <w:rFonts w:ascii="Times New Roman" w:hAnsi="Times New Roman" w:cs="Times New Roman"/>
          <w:sz w:val="24"/>
          <w:szCs w:val="24"/>
        </w:rPr>
        <w:t>Discov</w:t>
      </w:r>
      <w:proofErr w:type="spellEnd"/>
      <w:r w:rsidRPr="00371E33">
        <w:rPr>
          <w:rFonts w:ascii="Times New Roman" w:hAnsi="Times New Roman" w:cs="Times New Roman"/>
          <w:sz w:val="24"/>
          <w:szCs w:val="24"/>
        </w:rPr>
        <w:t xml:space="preserve"> 10(9):712.</w:t>
      </w:r>
      <w:r w:rsidR="00371E33" w:rsidRPr="00371E3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71E33" w:rsidRPr="00371E3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https://doi.org/10.1038</w:t>
        </w:r>
        <w:r w:rsidR="00371E33" w:rsidRPr="00371E33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="00371E33" w:rsidRPr="00371E33">
          <w:rPr>
            <w:rStyle w:val="Hyperlink"/>
            <w:rFonts w:ascii="Times New Roman" w:hAnsi="Times New Roman" w:cs="Times New Roman"/>
            <w:sz w:val="24"/>
            <w:szCs w:val="24"/>
          </w:rPr>
          <w:t>nrd3439-c1</w:t>
        </w:r>
      </w:hyperlink>
    </w:p>
    <w:p w:rsidR="00250BC0" w:rsidRPr="00371E33" w:rsidRDefault="00250BC0" w:rsidP="00371E33">
      <w:pPr>
        <w:rPr>
          <w:rFonts w:ascii="Times New Roman" w:eastAsia="Times New Roman" w:hAnsi="Times New Roman" w:cs="Times New Roman"/>
          <w:b/>
          <w:szCs w:val="24"/>
        </w:rPr>
      </w:pPr>
    </w:p>
    <w:p w:rsidR="00250BC0" w:rsidRPr="00371E33" w:rsidRDefault="00250BC0" w:rsidP="00371E33">
      <w:pPr>
        <w:rPr>
          <w:rFonts w:ascii="Times New Roman" w:eastAsia="Times New Roman" w:hAnsi="Times New Roman" w:cs="Times New Roman"/>
          <w:b/>
          <w:szCs w:val="24"/>
        </w:rPr>
      </w:pPr>
      <w:r w:rsidRPr="00371E33">
        <w:rPr>
          <w:rFonts w:ascii="Times New Roman" w:eastAsia="Times New Roman" w:hAnsi="Times New Roman" w:cs="Times New Roman"/>
          <w:b/>
          <w:szCs w:val="24"/>
        </w:rPr>
        <w:t>Meetings and Initiatives</w:t>
      </w:r>
    </w:p>
    <w:p w:rsidR="00250BC0" w:rsidRPr="00371E33" w:rsidRDefault="00250BC0" w:rsidP="00371E33">
      <w:pPr>
        <w:pStyle w:val="ListParagraph"/>
        <w:numPr>
          <w:ilvl w:val="0"/>
          <w:numId w:val="1"/>
        </w:numPr>
        <w:ind w:left="360"/>
        <w:contextualSpacing w:val="0"/>
        <w:rPr>
          <w:rFonts w:ascii="Times New Roman" w:eastAsia="Times New Roman" w:hAnsi="Times New Roman" w:cs="Times New Roman"/>
          <w:szCs w:val="24"/>
        </w:rPr>
      </w:pPr>
      <w:r w:rsidRPr="00371E33">
        <w:rPr>
          <w:rFonts w:ascii="Times New Roman" w:eastAsia="Times New Roman" w:hAnsi="Times New Roman" w:cs="Times New Roman"/>
          <w:szCs w:val="24"/>
        </w:rPr>
        <w:t xml:space="preserve">Defining Reproducibility: </w:t>
      </w:r>
      <w:hyperlink r:id="rId13" w:history="1">
        <w:r w:rsidRPr="00371E33">
          <w:rPr>
            <w:rStyle w:val="Hyperlink"/>
            <w:rFonts w:ascii="Times New Roman" w:eastAsia="Times New Roman" w:hAnsi="Times New Roman" w:cs="Times New Roman"/>
            <w:szCs w:val="24"/>
          </w:rPr>
          <w:t>https://f1000r</w:t>
        </w:r>
        <w:r w:rsidRPr="00371E33">
          <w:rPr>
            <w:rStyle w:val="Hyperlink"/>
            <w:rFonts w:ascii="Times New Roman" w:eastAsia="Times New Roman" w:hAnsi="Times New Roman" w:cs="Times New Roman"/>
            <w:szCs w:val="24"/>
          </w:rPr>
          <w:t>e</w:t>
        </w:r>
        <w:r w:rsidRPr="00371E33">
          <w:rPr>
            <w:rStyle w:val="Hyperlink"/>
            <w:rFonts w:ascii="Times New Roman" w:eastAsia="Times New Roman" w:hAnsi="Times New Roman" w:cs="Times New Roman"/>
            <w:szCs w:val="24"/>
          </w:rPr>
          <w:t>search.com/articles/8-36</w:t>
        </w:r>
      </w:hyperlink>
    </w:p>
    <w:p w:rsidR="00250BC0" w:rsidRPr="00371E33" w:rsidRDefault="00250BC0" w:rsidP="00371E33">
      <w:pPr>
        <w:pStyle w:val="Heading2"/>
        <w:numPr>
          <w:ilvl w:val="0"/>
          <w:numId w:val="1"/>
        </w:numPr>
        <w:spacing w:before="120"/>
        <w:ind w:left="360"/>
        <w:rPr>
          <w:rFonts w:ascii="Times New Roman" w:hAnsi="Times New Roman" w:cs="Times New Roman"/>
          <w:sz w:val="24"/>
          <w:szCs w:val="24"/>
        </w:rPr>
      </w:pPr>
      <w:r w:rsidRPr="00371E33">
        <w:rPr>
          <w:rFonts w:ascii="Times New Roman" w:hAnsi="Times New Roman" w:cs="Times New Roman"/>
          <w:sz w:val="24"/>
          <w:szCs w:val="24"/>
        </w:rPr>
        <w:t>Landis SC et al. (2012): A call for transparent reporting to optimize the predictive value of preclinical research. Nature 490:187-191.</w:t>
      </w:r>
      <w:r w:rsidRPr="00371E33">
        <w:rPr>
          <w:rFonts w:ascii="Times New Roman" w:hAnsi="Times New Roman" w:cs="Times New Roman"/>
          <w:sz w:val="24"/>
          <w:szCs w:val="24"/>
        </w:rPr>
        <w:br/>
      </w:r>
      <w:hyperlink r:id="rId14" w:history="1">
        <w:r w:rsidRPr="00371E33">
          <w:rPr>
            <w:rStyle w:val="Hyperlink"/>
            <w:rFonts w:ascii="Times New Roman" w:hAnsi="Times New Roman" w:cs="Times New Roman"/>
            <w:sz w:val="24"/>
            <w:szCs w:val="24"/>
          </w:rPr>
          <w:t>http://www.nature.c</w:t>
        </w:r>
        <w:r w:rsidRPr="00371E33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Pr="00371E33">
          <w:rPr>
            <w:rStyle w:val="Hyperlink"/>
            <w:rFonts w:ascii="Times New Roman" w:hAnsi="Times New Roman" w:cs="Times New Roman"/>
            <w:sz w:val="24"/>
            <w:szCs w:val="24"/>
          </w:rPr>
          <w:t>m/nature/journal/v490/n7419/full/nature11556.html</w:t>
        </w:r>
      </w:hyperlink>
    </w:p>
    <w:p w:rsidR="00250BC0" w:rsidRPr="00371E33" w:rsidRDefault="00250BC0" w:rsidP="00371E33">
      <w:pPr>
        <w:pStyle w:val="ListParagraph"/>
        <w:numPr>
          <w:ilvl w:val="0"/>
          <w:numId w:val="1"/>
        </w:numPr>
        <w:ind w:left="360"/>
        <w:contextualSpacing w:val="0"/>
        <w:rPr>
          <w:rFonts w:ascii="Times New Roman" w:eastAsia="Times New Roman" w:hAnsi="Times New Roman" w:cs="Times New Roman"/>
          <w:szCs w:val="24"/>
        </w:rPr>
      </w:pPr>
      <w:r w:rsidRPr="00371E33">
        <w:rPr>
          <w:rFonts w:ascii="Times New Roman" w:eastAsia="Times New Roman" w:hAnsi="Times New Roman" w:cs="Times New Roman"/>
          <w:szCs w:val="24"/>
        </w:rPr>
        <w:t xml:space="preserve">NIH Guidance: Rigor and Reproducibility in Grant Applications: </w:t>
      </w:r>
      <w:hyperlink r:id="rId15" w:history="1">
        <w:r w:rsidRPr="00371E33">
          <w:rPr>
            <w:rStyle w:val="Hyperlink"/>
            <w:rFonts w:ascii="Times New Roman" w:eastAsia="Times New Roman" w:hAnsi="Times New Roman" w:cs="Times New Roman"/>
            <w:szCs w:val="24"/>
          </w:rPr>
          <w:t>https://grants.nih.gov/policy/reproduc</w:t>
        </w:r>
        <w:r w:rsidRPr="00371E33">
          <w:rPr>
            <w:rStyle w:val="Hyperlink"/>
            <w:rFonts w:ascii="Times New Roman" w:eastAsia="Times New Roman" w:hAnsi="Times New Roman" w:cs="Times New Roman"/>
            <w:szCs w:val="24"/>
          </w:rPr>
          <w:t>i</w:t>
        </w:r>
        <w:r w:rsidRPr="00371E33">
          <w:rPr>
            <w:rStyle w:val="Hyperlink"/>
            <w:rFonts w:ascii="Times New Roman" w:eastAsia="Times New Roman" w:hAnsi="Times New Roman" w:cs="Times New Roman"/>
            <w:szCs w:val="24"/>
          </w:rPr>
          <w:t>bility/guidance.htm</w:t>
        </w:r>
      </w:hyperlink>
    </w:p>
    <w:p w:rsidR="00250BC0" w:rsidRPr="00371E33" w:rsidRDefault="00250BC0" w:rsidP="00371E33">
      <w:pPr>
        <w:pStyle w:val="ListParagraph"/>
        <w:numPr>
          <w:ilvl w:val="0"/>
          <w:numId w:val="1"/>
        </w:numPr>
        <w:ind w:left="360"/>
        <w:contextualSpacing w:val="0"/>
        <w:rPr>
          <w:rStyle w:val="Hyperlink"/>
          <w:szCs w:val="24"/>
        </w:rPr>
      </w:pPr>
      <w:r w:rsidRPr="00371E33">
        <w:rPr>
          <w:rFonts w:ascii="Times New Roman" w:eastAsia="Times New Roman" w:hAnsi="Times New Roman" w:cs="Times New Roman"/>
          <w:szCs w:val="24"/>
        </w:rPr>
        <w:t xml:space="preserve">NIH </w:t>
      </w:r>
      <w:r w:rsidR="00371E33" w:rsidRPr="00371E33">
        <w:rPr>
          <w:rFonts w:ascii="Times New Roman" w:eastAsia="Times New Roman" w:hAnsi="Times New Roman" w:cs="Times New Roman"/>
          <w:szCs w:val="24"/>
        </w:rPr>
        <w:t>Rigor and Reproducibility Resources</w:t>
      </w:r>
      <w:r w:rsidRPr="00371E33">
        <w:rPr>
          <w:rFonts w:ascii="Times New Roman" w:eastAsia="Times New Roman" w:hAnsi="Times New Roman" w:cs="Times New Roman"/>
          <w:szCs w:val="24"/>
        </w:rPr>
        <w:t>:</w:t>
      </w:r>
      <w:r w:rsidRPr="00371E33">
        <w:rPr>
          <w:rFonts w:ascii="Times New Roman" w:eastAsia="Times New Roman" w:hAnsi="Times New Roman" w:cs="Times New Roman"/>
          <w:szCs w:val="24"/>
        </w:rPr>
        <w:br/>
      </w:r>
      <w:hyperlink r:id="rId16" w:history="1">
        <w:r w:rsidR="00371E33" w:rsidRPr="00371E33">
          <w:rPr>
            <w:rStyle w:val="Hyperlink"/>
            <w:rFonts w:ascii="Times New Roman" w:eastAsia="Times New Roman" w:hAnsi="Times New Roman" w:cs="Times New Roman"/>
            <w:szCs w:val="24"/>
          </w:rPr>
          <w:t>https://www.nih.gov/research-trai</w:t>
        </w:r>
        <w:bookmarkStart w:id="0" w:name="_GoBack"/>
        <w:bookmarkEnd w:id="0"/>
        <w:r w:rsidR="00371E33" w:rsidRPr="00371E33">
          <w:rPr>
            <w:rStyle w:val="Hyperlink"/>
            <w:rFonts w:ascii="Times New Roman" w:eastAsia="Times New Roman" w:hAnsi="Times New Roman" w:cs="Times New Roman"/>
            <w:szCs w:val="24"/>
          </w:rPr>
          <w:t>n</w:t>
        </w:r>
        <w:r w:rsidR="00371E33" w:rsidRPr="00371E33">
          <w:rPr>
            <w:rStyle w:val="Hyperlink"/>
            <w:rFonts w:ascii="Times New Roman" w:eastAsia="Times New Roman" w:hAnsi="Times New Roman" w:cs="Times New Roman"/>
            <w:szCs w:val="24"/>
          </w:rPr>
          <w:t>i</w:t>
        </w:r>
        <w:r w:rsidR="00371E33" w:rsidRPr="00371E33">
          <w:rPr>
            <w:rStyle w:val="Hyperlink"/>
            <w:rFonts w:ascii="Times New Roman" w:eastAsia="Times New Roman" w:hAnsi="Times New Roman" w:cs="Times New Roman"/>
            <w:szCs w:val="24"/>
          </w:rPr>
          <w:t>ng/rigor-reproducibility</w:t>
        </w:r>
      </w:hyperlink>
    </w:p>
    <w:p w:rsidR="00250BC0" w:rsidRPr="00371E33" w:rsidRDefault="00250BC0" w:rsidP="00371E33">
      <w:pPr>
        <w:pStyle w:val="ListParagraph"/>
        <w:numPr>
          <w:ilvl w:val="0"/>
          <w:numId w:val="1"/>
        </w:numPr>
        <w:ind w:left="360"/>
        <w:contextualSpacing w:val="0"/>
        <w:rPr>
          <w:rFonts w:ascii="Times New Roman" w:eastAsia="Times New Roman" w:hAnsi="Times New Roman" w:cs="Times New Roman"/>
          <w:szCs w:val="24"/>
        </w:rPr>
      </w:pPr>
      <w:r w:rsidRPr="00371E33">
        <w:rPr>
          <w:rFonts w:ascii="Times New Roman" w:eastAsia="Times New Roman" w:hAnsi="Times New Roman" w:cs="Times New Roman"/>
          <w:szCs w:val="24"/>
        </w:rPr>
        <w:t>The Reproducibility Initiative:</w:t>
      </w:r>
      <w:r w:rsidRPr="00371E33">
        <w:rPr>
          <w:rFonts w:ascii="Times New Roman" w:eastAsia="Times New Roman" w:hAnsi="Times New Roman" w:cs="Times New Roman"/>
          <w:szCs w:val="24"/>
        </w:rPr>
        <w:br/>
      </w:r>
      <w:hyperlink r:id="rId17" w:history="1">
        <w:r w:rsidRPr="00371E33">
          <w:rPr>
            <w:rStyle w:val="Hyperlink"/>
            <w:rFonts w:ascii="Times New Roman" w:eastAsia="Times New Roman" w:hAnsi="Times New Roman" w:cs="Times New Roman"/>
            <w:szCs w:val="24"/>
          </w:rPr>
          <w:t>https://blog.scienceexchange.</w:t>
        </w:r>
        <w:r w:rsidRPr="00371E33">
          <w:rPr>
            <w:rStyle w:val="Hyperlink"/>
            <w:rFonts w:ascii="Times New Roman" w:eastAsia="Times New Roman" w:hAnsi="Times New Roman" w:cs="Times New Roman"/>
            <w:szCs w:val="24"/>
          </w:rPr>
          <w:t>c</w:t>
        </w:r>
        <w:r w:rsidRPr="00371E33">
          <w:rPr>
            <w:rStyle w:val="Hyperlink"/>
            <w:rFonts w:ascii="Times New Roman" w:eastAsia="Times New Roman" w:hAnsi="Times New Roman" w:cs="Times New Roman"/>
            <w:szCs w:val="24"/>
          </w:rPr>
          <w:t>om/2012/08/the-reproducibility-initiative</w:t>
        </w:r>
      </w:hyperlink>
    </w:p>
    <w:p w:rsidR="00250BC0" w:rsidRPr="00371E33" w:rsidRDefault="00250BC0" w:rsidP="00371E33">
      <w:pPr>
        <w:pStyle w:val="ListParagraph"/>
        <w:numPr>
          <w:ilvl w:val="0"/>
          <w:numId w:val="1"/>
        </w:numPr>
        <w:ind w:left="360"/>
        <w:contextualSpacing w:val="0"/>
        <w:rPr>
          <w:rFonts w:ascii="Times New Roman" w:eastAsia="Times New Roman" w:hAnsi="Times New Roman" w:cs="Times New Roman"/>
          <w:szCs w:val="24"/>
        </w:rPr>
      </w:pPr>
      <w:r w:rsidRPr="00371E33">
        <w:rPr>
          <w:rFonts w:ascii="Times New Roman" w:eastAsia="Times New Roman" w:hAnsi="Times New Roman" w:cs="Times New Roman"/>
          <w:szCs w:val="24"/>
        </w:rPr>
        <w:t xml:space="preserve">Validation (Science Exchange Network): </w:t>
      </w:r>
      <w:hyperlink r:id="rId18" w:history="1">
        <w:r w:rsidRPr="00371E33">
          <w:rPr>
            <w:rStyle w:val="Hyperlink"/>
            <w:rFonts w:ascii="Times New Roman" w:eastAsia="Times New Roman" w:hAnsi="Times New Roman" w:cs="Times New Roman"/>
            <w:szCs w:val="24"/>
          </w:rPr>
          <w:t>https://vali</w:t>
        </w:r>
        <w:r w:rsidRPr="00371E33">
          <w:rPr>
            <w:rStyle w:val="Hyperlink"/>
            <w:rFonts w:ascii="Times New Roman" w:eastAsia="Times New Roman" w:hAnsi="Times New Roman" w:cs="Times New Roman"/>
            <w:szCs w:val="24"/>
          </w:rPr>
          <w:t>d</w:t>
        </w:r>
        <w:r w:rsidRPr="00371E33">
          <w:rPr>
            <w:rStyle w:val="Hyperlink"/>
            <w:rFonts w:ascii="Times New Roman" w:eastAsia="Times New Roman" w:hAnsi="Times New Roman" w:cs="Times New Roman"/>
            <w:szCs w:val="24"/>
          </w:rPr>
          <w:t>ation.scienceexchange.com</w:t>
        </w:r>
      </w:hyperlink>
    </w:p>
    <w:p w:rsidR="00E60740" w:rsidRPr="00371E33" w:rsidRDefault="005E5076" w:rsidP="00371E33">
      <w:pPr>
        <w:rPr>
          <w:szCs w:val="24"/>
        </w:rPr>
      </w:pPr>
    </w:p>
    <w:sectPr w:rsidR="00E60740" w:rsidRPr="00371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98C"/>
    <w:multiLevelType w:val="hybridMultilevel"/>
    <w:tmpl w:val="D1289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C0"/>
    <w:rsid w:val="00250BC0"/>
    <w:rsid w:val="00371E33"/>
    <w:rsid w:val="005E5076"/>
    <w:rsid w:val="007932BA"/>
    <w:rsid w:val="00C57E5A"/>
    <w:rsid w:val="00E0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246F"/>
  <w15:chartTrackingRefBased/>
  <w15:docId w15:val="{252CFD1B-3E6D-4CC7-8B92-C168E6C6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C0"/>
    <w:pPr>
      <w:spacing w:before="120" w:after="0" w:line="240" w:lineRule="auto"/>
    </w:pPr>
    <w:rPr>
      <w:rFonts w:ascii="Calibri" w:hAnsi="Calibri"/>
      <w:sz w:val="24"/>
    </w:rPr>
  </w:style>
  <w:style w:type="paragraph" w:styleId="Heading2">
    <w:name w:val="heading 2"/>
    <w:basedOn w:val="Normal"/>
    <w:next w:val="Normal"/>
    <w:link w:val="Heading2Char"/>
    <w:qFormat/>
    <w:rsid w:val="00250BC0"/>
    <w:pPr>
      <w:autoSpaceDE w:val="0"/>
      <w:autoSpaceDN w:val="0"/>
      <w:adjustRightInd w:val="0"/>
      <w:spacing w:before="0"/>
      <w:ind w:left="270" w:hanging="270"/>
      <w:outlineLvl w:val="1"/>
    </w:pPr>
    <w:rPr>
      <w:rFonts w:ascii="Arial" w:eastAsia="Times New Roman" w:hAnsi="Arial" w:cs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0BC0"/>
    <w:rPr>
      <w:rFonts w:ascii="Arial" w:eastAsia="Times New Roman" w:hAnsi="Arial" w:cs="Arial"/>
      <w:sz w:val="36"/>
      <w:szCs w:val="36"/>
    </w:rPr>
  </w:style>
  <w:style w:type="paragraph" w:styleId="ListParagraph">
    <w:name w:val="List Paragraph"/>
    <w:basedOn w:val="Normal"/>
    <w:uiPriority w:val="34"/>
    <w:qFormat/>
    <w:rsid w:val="00250BC0"/>
    <w:pPr>
      <w:ind w:left="720"/>
      <w:contextualSpacing/>
    </w:pPr>
  </w:style>
  <w:style w:type="character" w:customStyle="1" w:styleId="highwire-citation-author">
    <w:name w:val="highwire-citation-author"/>
    <w:basedOn w:val="DefaultParagraphFont"/>
    <w:rsid w:val="00250BC0"/>
  </w:style>
  <w:style w:type="character" w:customStyle="1" w:styleId="highwire-cite-metadata-journal">
    <w:name w:val="highwire-cite-metadata-journal"/>
    <w:basedOn w:val="DefaultParagraphFont"/>
    <w:rsid w:val="00250BC0"/>
  </w:style>
  <w:style w:type="character" w:customStyle="1" w:styleId="highwire-cite-metadata-volume">
    <w:name w:val="highwire-cite-metadata-volume"/>
    <w:basedOn w:val="DefaultParagraphFont"/>
    <w:rsid w:val="00250BC0"/>
  </w:style>
  <w:style w:type="character" w:customStyle="1" w:styleId="highwire-cite-metadata-issue">
    <w:name w:val="highwire-cite-metadata-issue"/>
    <w:basedOn w:val="DefaultParagraphFont"/>
    <w:rsid w:val="00250BC0"/>
  </w:style>
  <w:style w:type="character" w:customStyle="1" w:styleId="highwire-cite-metadata-pages">
    <w:name w:val="highwire-cite-metadata-pages"/>
    <w:basedOn w:val="DefaultParagraphFont"/>
    <w:rsid w:val="00250BC0"/>
  </w:style>
  <w:style w:type="character" w:customStyle="1" w:styleId="highwire-cite-metadata-papdate">
    <w:name w:val="highwire-cite-metadata-papdate"/>
    <w:basedOn w:val="DefaultParagraphFont"/>
    <w:rsid w:val="00250BC0"/>
  </w:style>
  <w:style w:type="character" w:customStyle="1" w:styleId="highwire-cite-metadata-doi">
    <w:name w:val="highwire-cite-metadata-doi"/>
    <w:basedOn w:val="DefaultParagraphFont"/>
    <w:rsid w:val="00250BC0"/>
  </w:style>
  <w:style w:type="character" w:styleId="Hyperlink">
    <w:name w:val="Hyperlink"/>
    <w:basedOn w:val="DefaultParagraphFont"/>
    <w:uiPriority w:val="99"/>
    <w:unhideWhenUsed/>
    <w:rsid w:val="00C57E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1E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71/journal.pbio.1002165" TargetMode="External"/><Relationship Id="rId13" Type="http://schemas.openxmlformats.org/officeDocument/2006/relationships/hyperlink" Target="https://f1000research.com/articles/8-36" TargetMode="External"/><Relationship Id="rId18" Type="http://schemas.openxmlformats.org/officeDocument/2006/relationships/hyperlink" Target="https://validation.scienceexchang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73/pnas.1708272114" TargetMode="External"/><Relationship Id="rId12" Type="http://schemas.openxmlformats.org/officeDocument/2006/relationships/hyperlink" Target="https://doi.org/10.1038/nrd3439-c1" TargetMode="External"/><Relationship Id="rId17" Type="http://schemas.openxmlformats.org/officeDocument/2006/relationships/hyperlink" Target="https://blog.scienceexchange.com/2012/08/the-reproducibility-initiati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h.gov/research-training/rigor-reproducibilit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ature.com/nature/journal/v483/n7391/full/483531a.html" TargetMode="External"/><Relationship Id="rId11" Type="http://schemas.openxmlformats.org/officeDocument/2006/relationships/hyperlink" Target="https://doi.org/10.17226/25303" TargetMode="External"/><Relationship Id="rId5" Type="http://schemas.openxmlformats.org/officeDocument/2006/relationships/hyperlink" Target="https://www.nature.com/news/1-500-scientists-lift-the-lid-on-reproducibility-1.19970" TargetMode="External"/><Relationship Id="rId15" Type="http://schemas.openxmlformats.org/officeDocument/2006/relationships/hyperlink" Target="https://grants.nih.gov/policy/reproducibility/guidance.htm" TargetMode="External"/><Relationship Id="rId10" Type="http://schemas.openxmlformats.org/officeDocument/2006/relationships/hyperlink" Target="http://www.plosmedicine.org/article/info:doi/10.1371/journal.pmed.00201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S0140-6736(15)60696-1" TargetMode="External"/><Relationship Id="rId14" Type="http://schemas.openxmlformats.org/officeDocument/2006/relationships/hyperlink" Target="http://www.nature.com/nature/journal/v490/n7419/full/nature115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Kalichman</dc:creator>
  <cp:keywords/>
  <dc:description/>
  <cp:lastModifiedBy>Michael Kalichman</cp:lastModifiedBy>
  <cp:revision>3</cp:revision>
  <dcterms:created xsi:type="dcterms:W3CDTF">2020-06-12T20:07:00Z</dcterms:created>
  <dcterms:modified xsi:type="dcterms:W3CDTF">2020-06-13T20:49:00Z</dcterms:modified>
</cp:coreProperties>
</file>